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6" w:lineRule="auto"/>
        <w:ind w:left="121" w:firstLine="0"/>
        <w:rPr>
          <w:b w:val="1"/>
          <w:sz w:val="51"/>
          <w:szCs w:val="51"/>
        </w:rPr>
      </w:pPr>
      <w:r w:rsidDel="00000000" w:rsidR="00000000" w:rsidRPr="00000000">
        <w:rPr>
          <w:b w:val="1"/>
          <w:color w:val="636466"/>
          <w:sz w:val="51"/>
          <w:szCs w:val="51"/>
          <w:rtl w:val="0"/>
        </w:rPr>
        <w:t xml:space="preserve">THE JERK HUB LTD - DISHES AND THEIR ALLERGEN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527.0" w:type="dxa"/>
        <w:jc w:val="left"/>
        <w:tblInd w:w="136.0" w:type="dxa"/>
        <w:tblBorders>
          <w:top w:color="939598" w:space="0" w:sz="6" w:val="single"/>
          <w:left w:color="939598" w:space="0" w:sz="6" w:val="single"/>
          <w:bottom w:color="939598" w:space="0" w:sz="6" w:val="single"/>
          <w:right w:color="939598" w:space="0" w:sz="6" w:val="single"/>
          <w:insideH w:color="939598" w:space="0" w:sz="6" w:val="single"/>
          <w:insideV w:color="939598" w:space="0" w:sz="6" w:val="single"/>
        </w:tblBorders>
        <w:tblLayout w:type="fixed"/>
        <w:tblLook w:val="000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tblGridChange w:id="0">
          <w:tblGrid>
            <w:gridCol w:w="3610"/>
            <w:gridCol w:w="1350"/>
            <w:gridCol w:w="1350"/>
            <w:gridCol w:w="1719"/>
            <w:gridCol w:w="1318"/>
            <w:gridCol w:w="1318"/>
            <w:gridCol w:w="1318"/>
            <w:gridCol w:w="1318"/>
            <w:gridCol w:w="1318"/>
            <w:gridCol w:w="1318"/>
            <w:gridCol w:w="1318"/>
            <w:gridCol w:w="1318"/>
            <w:gridCol w:w="1318"/>
            <w:gridCol w:w="1318"/>
            <w:gridCol w:w="1318"/>
          </w:tblGrid>
        </w:tblGridChange>
      </w:tblGrid>
      <w:tr>
        <w:trPr>
          <w:trHeight w:val="1525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9" w:lineRule="auto"/>
              <w:ind w:left="359" w:firstLine="0"/>
              <w:rPr>
                <w:color w:val="000000"/>
                <w:sz w:val="93"/>
                <w:szCs w:val="93"/>
              </w:rPr>
            </w:pPr>
            <w:r w:rsidDel="00000000" w:rsidR="00000000" w:rsidRPr="00000000">
              <w:rPr>
                <w:color w:val="231f20"/>
                <w:sz w:val="93"/>
                <w:szCs w:val="93"/>
                <w:rtl w:val="0"/>
              </w:rPr>
              <w:t xml:space="preserve">DISHES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575512" cy="754379"/>
                  <wp:effectExtent b="0" l="0" r="0" t="0"/>
                  <wp:docPr id="4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18940" cy="775811"/>
                  <wp:effectExtent b="0" l="0" r="0" t="0"/>
                  <wp:docPr id="48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40" cy="775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857184" cy="822959"/>
                  <wp:effectExtent b="0" l="0" r="0" t="0"/>
                  <wp:docPr id="4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4" cy="822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59634" cy="570071"/>
                  <wp:effectExtent b="0" l="0" r="0" t="0"/>
                  <wp:docPr id="50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" w:before="3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-1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90428" cy="514350"/>
                  <wp:effectExtent b="0" l="0" r="0" t="0"/>
                  <wp:docPr id="4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28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67548" cy="462915"/>
                  <wp:effectExtent b="0" l="0" r="0" t="0"/>
                  <wp:docPr id="52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515118" cy="694372"/>
                  <wp:effectExtent b="0" l="0" r="0" t="0"/>
                  <wp:docPr id="5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right="-4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97323" cy="450056"/>
                  <wp:effectExtent b="0" l="0" r="0" t="0"/>
                  <wp:docPr id="5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515489" cy="617220"/>
                  <wp:effectExtent b="0" l="0" r="0" t="0"/>
                  <wp:docPr id="5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9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651176" cy="685800"/>
                  <wp:effectExtent b="0" l="0" r="0" t="0"/>
                  <wp:docPr id="57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6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619500" cy="672941"/>
                  <wp:effectExtent b="0" l="0" r="0" t="0"/>
                  <wp:docPr id="5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0" cy="6729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718658" cy="617220"/>
                  <wp:effectExtent b="0" l="0" r="0" t="0"/>
                  <wp:docPr id="56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8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614466" cy="720090"/>
                  <wp:effectExtent b="0" l="0" r="0" t="0"/>
                  <wp:docPr id="58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404712" cy="844391"/>
                  <wp:effectExtent b="0" l="0" r="0" t="0"/>
                  <wp:docPr id="5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6" w:hRule="atLeast"/>
        </w:trPr>
        <w:tc>
          <w:tcPr>
            <w:shd w:fill="d4e6c6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273" w:right="27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Celery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340" w:lineRule="auto"/>
              <w:ind w:left="78" w:right="62" w:firstLine="40.0000000000000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Gluten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17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Crustaceans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28" w:right="118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Eggs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99" w:right="118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Fish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313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Lupin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34" w:right="98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41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Molluscs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34" w:right="118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Mustard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371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Nuts*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60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Peanuts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68" w:lineRule="auto"/>
              <w:ind w:left="308" w:hanging="129.0000000000000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Sesame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358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Soya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e6c6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68" w:lineRule="auto"/>
              <w:ind w:left="196" w:hanging="28.00000000000000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Sulphur dioxide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Jerk Chicken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4" w:firstLine="0"/>
              <w:jc w:val="center"/>
              <w:rPr>
                <w:rFonts w:ascii="Adobe Clean Black" w:cs="Adobe Clean Black" w:eastAsia="Adobe Clean Black" w:hAnsi="Adobe Clean Black"/>
                <w:b w:val="1"/>
                <w:color w:val="000000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4" w:firstLine="0"/>
              <w:rPr>
                <w:rFonts w:ascii="Adobe Clean Black" w:cs="Adobe Clean Black" w:eastAsia="Adobe Clean Black" w:hAnsi="Adobe Clean Black"/>
                <w:b w:val="1"/>
                <w:color w:val="000000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2" w:firstLine="0"/>
              <w:jc w:val="center"/>
              <w:rPr>
                <w:rFonts w:ascii="Adobe Clean Black" w:cs="Adobe Clean Black" w:eastAsia="Adobe Clean Black" w:hAnsi="Adobe Clean Black"/>
                <w:b w:val="1"/>
                <w:color w:val="000000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0" w:firstLine="0"/>
              <w:jc w:val="center"/>
              <w:rPr>
                <w:rFonts w:ascii="Adobe Clean Black" w:cs="Adobe Clean Black" w:eastAsia="Adobe Clean Black" w:hAnsi="Adobe Clean Black"/>
                <w:b w:val="1"/>
                <w:color w:val="000000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8" w:firstLine="0"/>
              <w:rPr>
                <w:rFonts w:ascii="Adobe Clean Black" w:cs="Adobe Clean Black" w:eastAsia="Adobe Clean Black" w:hAnsi="Adobe Clean Black"/>
                <w:b w:val="1"/>
                <w:color w:val="000000"/>
                <w:sz w:val="76"/>
                <w:szCs w:val="76"/>
              </w:rPr>
            </w:pPr>
            <w:r w:rsidDel="00000000" w:rsidR="00000000" w:rsidRPr="00000000">
              <w:rPr>
                <w:rFonts w:ascii="Adobe Clean Black" w:cs="Adobe Clean Black" w:eastAsia="Adobe Clean Black" w:hAnsi="Adobe Clean Black"/>
                <w:b w:val="1"/>
                <w:color w:val="d1d3d4"/>
                <w:sz w:val="76"/>
                <w:szCs w:val="76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Hennessey Wings 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dobe Clean Black" w:cs="Adobe Clean Black" w:eastAsia="Adobe Clean Black" w:hAnsi="Adobe Clean Black"/>
                <w:b w:val="1"/>
                <w:color w:val="d1d3d4"/>
                <w:sz w:val="76"/>
                <w:szCs w:val="76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Coleslaw 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dobe Clean Black" w:cs="Adobe Clean Black" w:eastAsia="Adobe Clean Black" w:hAnsi="Adobe Clean Black"/>
                <w:b w:val="1"/>
                <w:color w:val="d1d3d4"/>
                <w:sz w:val="76"/>
                <w:szCs w:val="76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Jerk Sauce 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dobe Clean Black" w:cs="Adobe Clean Black" w:eastAsia="Adobe Clean Black" w:hAnsi="Adobe Clean Black"/>
                <w:b w:val="1"/>
                <w:color w:val="d1d3d4"/>
                <w:sz w:val="76"/>
                <w:szCs w:val="76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Caribbean Salsa 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The VITAL Hub Soup (Vegan)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White Rice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Rice &amp; Peas 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Cajun Fries 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Pineapple and Mango Hot Sauce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bookmarkStart w:colFirst="0" w:colLast="0" w:name="_heading=h.30j0zll" w:id="1"/>
            <w:bookmarkEnd w:id="1"/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Corn on the Cob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Scotch Bonnet Mayo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Curry Goat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Quattrocento Sans" w:cs="Quattrocento Sans" w:eastAsia="Quattrocento Sans" w:hAnsi="Quattrocento Sans"/>
                <w:b w:val="1"/>
                <w:color w:val="d1d3d4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a7a9ac"/>
                <w:sz w:val="34"/>
                <w:szCs w:val="34"/>
              </w:rPr>
            </w:pPr>
            <w:r w:rsidDel="00000000" w:rsidR="00000000" w:rsidRPr="00000000">
              <w:rPr>
                <w:color w:val="a7a9ac"/>
                <w:sz w:val="34"/>
                <w:szCs w:val="34"/>
                <w:rtl w:val="0"/>
              </w:rPr>
              <w:t xml:space="preserve">Lemon Pepper WIngs 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Quattrocento Sans" w:cs="Quattrocento Sans" w:eastAsia="Quattrocento Sans" w:hAnsi="Quattrocento Sans"/>
                <w:b w:val="1"/>
                <w:color w:val="d1d3d4"/>
                <w:sz w:val="76"/>
                <w:szCs w:val="76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Quattrocento Sans" w:cs="Quattrocento Sans" w:eastAsia="Quattrocento Sans" w:hAnsi="Quattrocento Sans"/>
                <w:b w:val="1"/>
                <w:color w:val="d1d3d4"/>
                <w:sz w:val="76"/>
                <w:szCs w:val="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Quattrocento Sans" w:cs="Quattrocento Sans" w:eastAsia="Quattrocento Sans" w:hAnsi="Quattrocento Sans"/>
                <w:b w:val="1"/>
                <w:color w:val="d1d3d4"/>
                <w:sz w:val="76"/>
                <w:szCs w:val="76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d1d3d4"/>
                    <w:sz w:val="76"/>
                    <w:szCs w:val="76"/>
                    <w:rtl w:val="0"/>
                  </w:rPr>
                  <w:t xml:space="preserve">✓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6"/>
          <w:szCs w:val="26"/>
        </w:rPr>
        <w:sectPr>
          <w:headerReference r:id="rId21" w:type="default"/>
          <w:headerReference r:id="rId22" w:type="first"/>
          <w:headerReference r:id="rId23" w:type="even"/>
          <w:footerReference r:id="rId24" w:type="default"/>
          <w:footerReference r:id="rId25" w:type="first"/>
          <w:footerReference r:id="rId26" w:type="even"/>
          <w:pgSz w:h="16840" w:w="23820" w:orient="landscape"/>
          <w:pgMar w:bottom="0" w:top="260" w:left="520" w:right="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8115"/>
        </w:tabs>
        <w:spacing w:before="193" w:lineRule="auto"/>
        <w:ind w:left="121" w:firstLine="0"/>
        <w:rPr>
          <w:color w:val="231f20"/>
          <w:sz w:val="45"/>
          <w:szCs w:val="45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12028746</wp:posOffset>
            </wp:positionH>
            <wp:positionV relativeFrom="page">
              <wp:posOffset>10054955</wp:posOffset>
            </wp:positionV>
            <wp:extent cx="788521" cy="393625"/>
            <wp:effectExtent b="0" l="0" r="0" t="0"/>
            <wp:wrapNone/>
            <wp:docPr id="4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521" cy="393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231f20"/>
          <w:sz w:val="45"/>
          <w:szCs w:val="45"/>
          <w:rtl w:val="0"/>
        </w:rPr>
        <w:t xml:space="preserve">Review date: 2 Apr 2021</w:t>
      </w:r>
    </w:p>
    <w:p w:rsidR="00000000" w:rsidDel="00000000" w:rsidP="00000000" w:rsidRDefault="00000000" w:rsidRPr="00000000" w14:paraId="0000010A">
      <w:pPr>
        <w:tabs>
          <w:tab w:val="left" w:pos="8115"/>
        </w:tabs>
        <w:spacing w:before="193" w:lineRule="auto"/>
        <w:ind w:left="121" w:firstLine="0"/>
        <w:rPr>
          <w:sz w:val="45"/>
          <w:szCs w:val="45"/>
        </w:rPr>
      </w:pPr>
      <w:r w:rsidDel="00000000" w:rsidR="00000000" w:rsidRPr="00000000">
        <w:rPr>
          <w:color w:val="231f20"/>
          <w:sz w:val="45"/>
          <w:szCs w:val="45"/>
          <w:rtl w:val="0"/>
        </w:rPr>
        <w:t xml:space="preserve">Reviewed by:   Annette Evans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before="123" w:line="213" w:lineRule="auto"/>
        <w:ind w:left="2626" w:right="104" w:hanging="1.0000000000002274"/>
        <w:jc w:val="both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You can find this template, including more information at </w:t>
      </w:r>
      <w:hyperlink r:id="rId28">
        <w:r w:rsidDel="00000000" w:rsidR="00000000" w:rsidRPr="00000000">
          <w:rPr>
            <w:rFonts w:ascii="Arial" w:cs="Arial" w:eastAsia="Arial" w:hAnsi="Arial"/>
            <w:color w:val="231f20"/>
            <w:rtl w:val="0"/>
          </w:rPr>
          <w:t xml:space="preserve">www.food.gov.uk/allergy</w:t>
        </w:r>
      </w:hyperlink>
      <w:r w:rsidDel="00000000" w:rsidR="00000000" w:rsidRPr="00000000">
        <w:rPr>
          <w:rtl w:val="0"/>
        </w:rPr>
      </w:r>
    </w:p>
    <w:sectPr>
      <w:type w:val="continuous"/>
      <w:pgSz w:h="16840" w:w="23820" w:orient="landscape"/>
      <w:pgMar w:bottom="0" w:top="260" w:left="520" w:right="440" w:header="720" w:footer="720"/>
      <w:cols w:equalWidth="0" w:num="2">
        <w:col w:space="171" w:w="11344.5"/>
        <w:col w:space="0" w:w="1134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 Unicode MS"/>
  <w:font w:name="Arial"/>
  <w:font w:name="Adobe Clean Black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34"/>
      <w:szCs w:val="3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234C3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C34"/>
    <w:rPr>
      <w:rFonts w:ascii="Trebuchet MS" w:cs="Trebuchet MS" w:eastAsia="Trebuchet MS" w:hAnsi="Trebuchet MS"/>
    </w:rPr>
  </w:style>
  <w:style w:type="paragraph" w:styleId="Footer">
    <w:name w:val="footer"/>
    <w:basedOn w:val="Normal"/>
    <w:link w:val="FooterChar"/>
    <w:uiPriority w:val="99"/>
    <w:unhideWhenUsed w:val="1"/>
    <w:rsid w:val="00234C3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C34"/>
    <w:rPr>
      <w:rFonts w:ascii="Trebuchet MS" w:cs="Trebuchet MS" w:eastAsia="Trebuchet MS" w:hAnsi="Trebuchet M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header" Target="header3.xml"/><Relationship Id="rId21" Type="http://schemas.openxmlformats.org/officeDocument/2006/relationships/header" Target="header1.xml"/><Relationship Id="rId24" Type="http://schemas.openxmlformats.org/officeDocument/2006/relationships/footer" Target="footer3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footer" Target="footer1.xml"/><Relationship Id="rId25" Type="http://schemas.openxmlformats.org/officeDocument/2006/relationships/footer" Target="footer2.xml"/><Relationship Id="rId28" Type="http://schemas.openxmlformats.org/officeDocument/2006/relationships/hyperlink" Target="http://www.food.gov.uk/allergy" TargetMode="External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13.jpg"/><Relationship Id="rId11" Type="http://schemas.openxmlformats.org/officeDocument/2006/relationships/image" Target="media/image6.jpg"/><Relationship Id="rId10" Type="http://schemas.openxmlformats.org/officeDocument/2006/relationships/image" Target="media/image12.jpg"/><Relationship Id="rId13" Type="http://schemas.openxmlformats.org/officeDocument/2006/relationships/image" Target="media/image1.jpg"/><Relationship Id="rId12" Type="http://schemas.openxmlformats.org/officeDocument/2006/relationships/image" Target="media/image15.jpg"/><Relationship Id="rId15" Type="http://schemas.openxmlformats.org/officeDocument/2006/relationships/image" Target="media/image4.jpg"/><Relationship Id="rId14" Type="http://schemas.openxmlformats.org/officeDocument/2006/relationships/image" Target="media/image7.jpg"/><Relationship Id="rId17" Type="http://schemas.openxmlformats.org/officeDocument/2006/relationships/image" Target="media/image14.jpg"/><Relationship Id="rId16" Type="http://schemas.openxmlformats.org/officeDocument/2006/relationships/image" Target="media/image10.jpg"/><Relationship Id="rId19" Type="http://schemas.openxmlformats.org/officeDocument/2006/relationships/image" Target="media/image8.jpg"/><Relationship Id="rId18" Type="http://schemas.openxmlformats.org/officeDocument/2006/relationships/image" Target="media/image1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RabKagsdNkbw+dMaA1D4Sfvlg==">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2020-11-21T13:21:00Z</dcterms:created>
  <dc:creator>Annette Evans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2020-09-14T00:00:00Z</vt:filetime>
  </property>
  <property fmtid="{D5CDD505-2E9C-101B-9397-08002B2CF9AE}" pid="5" name="ContentTypeId">
    <vt:lpwstr>0x0101005FE49B480778C14A8E553977C5C60B9C</vt:lpwstr>
  </property>
</Properties>
</file>